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1E0EB" w14:textId="01CCE215" w:rsidR="00AD6F18" w:rsidRPr="004436FA" w:rsidRDefault="00AD6F18" w:rsidP="004436FA">
      <w:pPr>
        <w:pStyle w:val="Bezproreda"/>
        <w:ind w:firstLine="708"/>
        <w:jc w:val="both"/>
        <w:rPr>
          <w:rFonts w:ascii="Bookman Old Style" w:hAnsi="Bookman Old Style"/>
        </w:rPr>
      </w:pPr>
      <w:r w:rsidRPr="004436FA">
        <w:rPr>
          <w:rFonts w:ascii="Bookman Old Style" w:hAnsi="Bookman Old Style"/>
        </w:rPr>
        <w:t>Na temelju članka 49. stavka 4., članka 51. stavka 5. i članka 62. stavka 5. Zakona o zaštiti životinja („Narodne novine“ broj 102/17, 32/19,78/24 )</w:t>
      </w:r>
      <w:r w:rsidR="00A51CB4">
        <w:rPr>
          <w:rFonts w:ascii="Bookman Old Style" w:hAnsi="Bookman Old Style"/>
        </w:rPr>
        <w:t xml:space="preserve">, članka 66. stavka 1. Zakona </w:t>
      </w:r>
      <w:r w:rsidR="00A51CB4" w:rsidRPr="00A51CB4">
        <w:rPr>
          <w:rFonts w:ascii="Bookman Old Style" w:hAnsi="Bookman Old Style"/>
        </w:rPr>
        <w:t>o zdravlju životinja („Narodne novine“ broj 152/22 i 154/22)</w:t>
      </w:r>
      <w:r w:rsidR="00A51CB4">
        <w:rPr>
          <w:rFonts w:ascii="Bookman Old Style" w:hAnsi="Bookman Old Style"/>
        </w:rPr>
        <w:t xml:space="preserve">, </w:t>
      </w:r>
      <w:r w:rsidR="00A51CB4" w:rsidRPr="00A51CB4">
        <w:rPr>
          <w:rFonts w:ascii="Bookman Old Style" w:hAnsi="Bookman Old Style"/>
        </w:rPr>
        <w:t>Odluke i Rješenja Ustavnog suda Republike Hrvatske broj: U-I-702/2018 i U-I-875/2019 od 04. lipnja 2024.g. i tri izdvojena mišljenja sudaca („Narodne novine“  broj 78/24)</w:t>
      </w:r>
      <w:r w:rsidR="00A51CB4">
        <w:rPr>
          <w:rFonts w:ascii="Bookman Old Style" w:hAnsi="Bookman Old Style"/>
        </w:rPr>
        <w:t xml:space="preserve"> te </w:t>
      </w:r>
      <w:r w:rsidRPr="004436FA">
        <w:rPr>
          <w:rFonts w:ascii="Bookman Old Style" w:hAnsi="Bookman Old Style"/>
        </w:rPr>
        <w:t xml:space="preserve">članka 31. Statuta Općine Peteranec („Službeni glasnik Koprivničko-križevačke županije“ broj 6/13.,4/18., 4/20., 4/21., 26/23- pročišćeni tekst - 7/25), Općinsko vijeće Općine Peteranec na 9. sjednici održanoj </w:t>
      </w:r>
      <w:r w:rsidR="007F1982">
        <w:rPr>
          <w:rFonts w:ascii="Bookman Old Style" w:hAnsi="Bookman Old Style"/>
        </w:rPr>
        <w:t xml:space="preserve">15. lipnja </w:t>
      </w:r>
      <w:r w:rsidRPr="004436FA">
        <w:rPr>
          <w:rFonts w:ascii="Bookman Old Style" w:hAnsi="Bookman Old Style"/>
        </w:rPr>
        <w:t xml:space="preserve">2026., donijelo je  </w:t>
      </w:r>
    </w:p>
    <w:p w14:paraId="291C3D14" w14:textId="77777777" w:rsidR="00AD6F18" w:rsidRPr="004436FA" w:rsidRDefault="00AD6F18" w:rsidP="004436FA">
      <w:pPr>
        <w:pStyle w:val="Bezproreda"/>
        <w:ind w:firstLine="708"/>
        <w:jc w:val="both"/>
        <w:rPr>
          <w:rFonts w:ascii="Bookman Old Style" w:hAnsi="Bookman Old Style"/>
        </w:rPr>
      </w:pPr>
    </w:p>
    <w:p w14:paraId="688175CD" w14:textId="63F82BDE" w:rsidR="00AD6F18" w:rsidRPr="004436FA" w:rsidRDefault="00AD6F18" w:rsidP="004436F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36FA">
        <w:rPr>
          <w:rFonts w:ascii="Bookman Old Style" w:hAnsi="Bookman Old Style"/>
          <w:b/>
          <w:bCs/>
          <w:sz w:val="22"/>
          <w:szCs w:val="22"/>
        </w:rPr>
        <w:t>ODLUKU</w:t>
      </w:r>
    </w:p>
    <w:p w14:paraId="115A6A5E" w14:textId="2C09F940" w:rsidR="004436FA" w:rsidRPr="004436FA" w:rsidRDefault="00AD6F18" w:rsidP="005D5DCB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36FA">
        <w:rPr>
          <w:rFonts w:ascii="Bookman Old Style" w:hAnsi="Bookman Old Style"/>
          <w:b/>
          <w:bCs/>
          <w:sz w:val="22"/>
          <w:szCs w:val="22"/>
        </w:rPr>
        <w:t>o izmjenama</w:t>
      </w:r>
      <w:r w:rsidR="004A6242">
        <w:rPr>
          <w:rFonts w:ascii="Bookman Old Style" w:hAnsi="Bookman Old Style"/>
          <w:b/>
          <w:bCs/>
          <w:sz w:val="22"/>
          <w:szCs w:val="22"/>
        </w:rPr>
        <w:t xml:space="preserve"> i dopunama </w:t>
      </w:r>
      <w:r w:rsidRPr="004436FA">
        <w:rPr>
          <w:rFonts w:ascii="Bookman Old Style" w:hAnsi="Bookman Old Style"/>
          <w:b/>
          <w:bCs/>
          <w:sz w:val="22"/>
          <w:szCs w:val="22"/>
        </w:rPr>
        <w:t xml:space="preserve"> Odluke o uvjetima i načinu držanja kućnih ljubimaca i načinu postupanja s napuštenim i izgubljenim životinjama te divljim životinjama na području Općine</w:t>
      </w:r>
      <w:r w:rsidR="004E2473">
        <w:rPr>
          <w:rFonts w:ascii="Bookman Old Style" w:hAnsi="Bookman Old Style"/>
          <w:b/>
          <w:bCs/>
          <w:sz w:val="22"/>
          <w:szCs w:val="22"/>
        </w:rPr>
        <w:t xml:space="preserve"> Peteranec</w:t>
      </w:r>
    </w:p>
    <w:p w14:paraId="20A0F1A3" w14:textId="77777777" w:rsidR="004436FA" w:rsidRPr="004436FA" w:rsidRDefault="004436FA" w:rsidP="004436F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36FA">
        <w:rPr>
          <w:rFonts w:ascii="Bookman Old Style" w:hAnsi="Bookman Old Style"/>
          <w:b/>
          <w:bCs/>
          <w:sz w:val="22"/>
          <w:szCs w:val="22"/>
        </w:rPr>
        <w:t>Članak 1.</w:t>
      </w:r>
    </w:p>
    <w:p w14:paraId="6639B0AC" w14:textId="7D132ED2" w:rsidR="004436FA" w:rsidRDefault="004436FA" w:rsidP="004436FA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4436FA">
        <w:rPr>
          <w:rFonts w:ascii="Bookman Old Style" w:hAnsi="Bookman Old Style"/>
          <w:sz w:val="22"/>
          <w:szCs w:val="22"/>
        </w:rPr>
        <w:t>U Odluci o uvjetima i načinu držanja kućnih ljubimaca i načinu postupanja s napuštenim i izgubljenim životinjama te divljim životinjama na području Općine Peteranec („Službeni glasnik Koprivničko-križevačke županije“ broj 4/20) (u daljnjem tekstu: Odluka) u članku 3. točka 4. mijenja se i glasi:</w:t>
      </w:r>
    </w:p>
    <w:p w14:paraId="6C199D81" w14:textId="2DBC5573" w:rsidR="005D5DCB" w:rsidRPr="005D5DCB" w:rsidRDefault="004436FA" w:rsidP="005D5DCB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„</w:t>
      </w:r>
      <w:r w:rsidRPr="004436FA">
        <w:rPr>
          <w:rFonts w:ascii="Bookman Old Style" w:hAnsi="Bookman Old Style"/>
          <w:sz w:val="22"/>
          <w:szCs w:val="22"/>
        </w:rPr>
        <w:t>Svi psi moraju biti označeni injektibilnim transponderom u skladu s člankom 70. Delegirane uredbe (EU) 2019/2035 prije premještanja u svrhu promjene vlasništva, a najkasnije 90 dana od dana štenjenja</w:t>
      </w:r>
      <w:r>
        <w:rPr>
          <w:rFonts w:ascii="Bookman Old Style" w:hAnsi="Bookman Old Style"/>
          <w:sz w:val="22"/>
          <w:szCs w:val="22"/>
        </w:rPr>
        <w:t xml:space="preserve"> sukladno Zakonu o zdravlju životinja („ Narodne novine“ broj 152/22 i 154/22).</w:t>
      </w:r>
      <w:r w:rsidR="00ED2181">
        <w:rPr>
          <w:rFonts w:ascii="Bookman Old Style" w:hAnsi="Bookman Old Style"/>
          <w:sz w:val="22"/>
          <w:szCs w:val="22"/>
        </w:rPr>
        <w:t>“</w:t>
      </w:r>
    </w:p>
    <w:p w14:paraId="39F202B7" w14:textId="202B66C8" w:rsidR="004436FA" w:rsidRDefault="00C519BD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519BD">
        <w:rPr>
          <w:rFonts w:ascii="Bookman Old Style" w:hAnsi="Bookman Old Style"/>
          <w:b/>
          <w:bCs/>
          <w:sz w:val="22"/>
          <w:szCs w:val="22"/>
        </w:rPr>
        <w:t>Članak 2.</w:t>
      </w:r>
    </w:p>
    <w:p w14:paraId="51EA2E7B" w14:textId="5C4939BF" w:rsidR="00ED2181" w:rsidRDefault="000E56BC" w:rsidP="00C519BD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</w:t>
      </w:r>
      <w:r w:rsidR="00ED2181">
        <w:rPr>
          <w:rFonts w:ascii="Bookman Old Style" w:hAnsi="Bookman Old Style"/>
          <w:sz w:val="22"/>
          <w:szCs w:val="22"/>
        </w:rPr>
        <w:t>la</w:t>
      </w:r>
      <w:r>
        <w:rPr>
          <w:rFonts w:ascii="Bookman Old Style" w:hAnsi="Bookman Old Style"/>
          <w:sz w:val="22"/>
          <w:szCs w:val="22"/>
        </w:rPr>
        <w:t>nku</w:t>
      </w:r>
      <w:r w:rsidR="00ED2181">
        <w:rPr>
          <w:rFonts w:ascii="Bookman Old Style" w:hAnsi="Bookman Old Style"/>
          <w:sz w:val="22"/>
          <w:szCs w:val="22"/>
        </w:rPr>
        <w:t xml:space="preserve"> 17. </w:t>
      </w:r>
      <w:r>
        <w:rPr>
          <w:rFonts w:ascii="Bookman Old Style" w:hAnsi="Bookman Old Style"/>
          <w:sz w:val="22"/>
          <w:szCs w:val="22"/>
        </w:rPr>
        <w:t>dodaje se stavak 2</w:t>
      </w:r>
      <w:r w:rsidR="008F6928">
        <w:rPr>
          <w:rFonts w:ascii="Bookman Old Style" w:hAnsi="Bookman Old Style"/>
          <w:sz w:val="22"/>
          <w:szCs w:val="22"/>
        </w:rPr>
        <w:t>.</w:t>
      </w:r>
      <w:r w:rsidR="00ED2181">
        <w:rPr>
          <w:rFonts w:ascii="Bookman Old Style" w:hAnsi="Bookman Old Style"/>
          <w:sz w:val="22"/>
          <w:szCs w:val="22"/>
        </w:rPr>
        <w:t>:</w:t>
      </w:r>
    </w:p>
    <w:p w14:paraId="124053B0" w14:textId="7CD25E1B" w:rsidR="00B85F81" w:rsidRPr="005D5DCB" w:rsidRDefault="00ED2181" w:rsidP="005D5DCB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„Uzgoji kućnih ljubimaca namijenjenih prodaji ne mogu započeti obavljati djelatnosti bez rješenja o registraciji uzgoja koje donosi nadležno tijelo.“</w:t>
      </w:r>
    </w:p>
    <w:p w14:paraId="741B2AB6" w14:textId="36E88B9A" w:rsidR="00ED2181" w:rsidRDefault="00ED2181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D2181">
        <w:rPr>
          <w:rFonts w:ascii="Bookman Old Style" w:hAnsi="Bookman Old Style"/>
          <w:b/>
          <w:bCs/>
          <w:sz w:val="22"/>
          <w:szCs w:val="22"/>
        </w:rPr>
        <w:t>Članak 3.</w:t>
      </w:r>
    </w:p>
    <w:p w14:paraId="68BFA51C" w14:textId="2D26F2B9" w:rsidR="00B85F81" w:rsidRPr="005D5DCB" w:rsidRDefault="00ED2181" w:rsidP="005D5DCB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članku 18. riječ „ neregistrirano“ zamjenjuje se riječju „nekontrolirano“.</w:t>
      </w:r>
    </w:p>
    <w:p w14:paraId="65621244" w14:textId="6FF0176D" w:rsidR="00ED2181" w:rsidRDefault="00ED2181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D2181">
        <w:rPr>
          <w:rFonts w:ascii="Bookman Old Style" w:hAnsi="Bookman Old Style"/>
          <w:b/>
          <w:bCs/>
          <w:sz w:val="22"/>
          <w:szCs w:val="22"/>
        </w:rPr>
        <w:t>Članak 4.</w:t>
      </w:r>
    </w:p>
    <w:p w14:paraId="04A2950E" w14:textId="16C7D7A8" w:rsidR="00EB0687" w:rsidRDefault="00EB0687" w:rsidP="00EB0687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članku 19. dodaje se stavak 2.:</w:t>
      </w:r>
    </w:p>
    <w:p w14:paraId="1A418BA5" w14:textId="4A3A63CC" w:rsidR="00EB0687" w:rsidRDefault="00EB0687" w:rsidP="00EB0687">
      <w:pPr>
        <w:ind w:firstLine="708"/>
        <w:rPr>
          <w:rFonts w:ascii="Bookman Old Style" w:hAnsi="Bookman Old Style"/>
          <w:sz w:val="22"/>
          <w:szCs w:val="22"/>
        </w:rPr>
      </w:pPr>
      <w:r w:rsidRPr="00EB0687">
        <w:rPr>
          <w:rFonts w:ascii="Bookman Old Style" w:hAnsi="Bookman Old Style"/>
          <w:sz w:val="22"/>
          <w:szCs w:val="22"/>
        </w:rPr>
        <w:t>„Posjednik psa dužan je spriječiti nekontrolirano razmnožavanje psa te postupati u skladu s propisima kojima se uređuje zaštita životinja“.</w:t>
      </w:r>
    </w:p>
    <w:p w14:paraId="08E3B338" w14:textId="00392EE8" w:rsidR="00EB0687" w:rsidRDefault="00EB0687" w:rsidP="00EB0687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istom članku dodaje se stavak 3</w:t>
      </w:r>
      <w:r w:rsidR="008F6928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:</w:t>
      </w:r>
    </w:p>
    <w:p w14:paraId="680E8D48" w14:textId="44717881" w:rsidR="005D5DCB" w:rsidRDefault="00EB0687" w:rsidP="00EB0687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EB0687">
        <w:rPr>
          <w:rFonts w:ascii="Bookman Old Style" w:hAnsi="Bookman Old Style"/>
          <w:sz w:val="22"/>
          <w:szCs w:val="22"/>
        </w:rPr>
        <w:t>„Posjednici životinja dužni su poduzimati odgovarajuće mjere radi sprječavanja nekontroliranog razmnožavanja svojih životinja“.</w:t>
      </w:r>
    </w:p>
    <w:p w14:paraId="471B3731" w14:textId="77777777" w:rsidR="005D5DCB" w:rsidRDefault="005D5DCB" w:rsidP="005D5DCB">
      <w:pPr>
        <w:rPr>
          <w:rFonts w:ascii="Bookman Old Style" w:hAnsi="Bookman Old Style"/>
          <w:sz w:val="22"/>
          <w:szCs w:val="22"/>
        </w:rPr>
      </w:pPr>
    </w:p>
    <w:p w14:paraId="675E0E5E" w14:textId="77777777" w:rsidR="005D5DCB" w:rsidRDefault="005D5DCB" w:rsidP="005D5DCB">
      <w:pPr>
        <w:rPr>
          <w:rFonts w:ascii="Bookman Old Style" w:hAnsi="Bookman Old Style"/>
          <w:sz w:val="22"/>
          <w:szCs w:val="22"/>
        </w:rPr>
      </w:pPr>
    </w:p>
    <w:p w14:paraId="0064F869" w14:textId="77777777" w:rsidR="005D5DCB" w:rsidRDefault="005D5DCB" w:rsidP="005D5DCB">
      <w:pPr>
        <w:jc w:val="center"/>
        <w:rPr>
          <w:rFonts w:ascii="Bookman Old Style" w:hAnsi="Bookman Old Style"/>
          <w:sz w:val="22"/>
          <w:szCs w:val="22"/>
        </w:rPr>
      </w:pPr>
    </w:p>
    <w:p w14:paraId="34BF53D0" w14:textId="1E5A11AE" w:rsidR="00EB0687" w:rsidRPr="005D5DCB" w:rsidRDefault="00EB0687" w:rsidP="005D5DCB">
      <w:pPr>
        <w:jc w:val="center"/>
        <w:rPr>
          <w:rFonts w:ascii="Bookman Old Style" w:hAnsi="Bookman Old Style"/>
          <w:sz w:val="22"/>
          <w:szCs w:val="22"/>
        </w:rPr>
      </w:pPr>
      <w:r w:rsidRPr="00292239">
        <w:rPr>
          <w:rFonts w:ascii="Bookman Old Style" w:hAnsi="Bookman Old Style"/>
          <w:b/>
          <w:bCs/>
          <w:sz w:val="22"/>
          <w:szCs w:val="22"/>
        </w:rPr>
        <w:lastRenderedPageBreak/>
        <w:t>Članak 5.</w:t>
      </w:r>
    </w:p>
    <w:p w14:paraId="60953959" w14:textId="5690C152" w:rsidR="00ED2181" w:rsidRDefault="000E56BC" w:rsidP="00EB0687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</w:t>
      </w:r>
      <w:r w:rsidR="0061759A">
        <w:rPr>
          <w:rFonts w:ascii="Bookman Old Style" w:hAnsi="Bookman Old Style"/>
          <w:sz w:val="22"/>
          <w:szCs w:val="22"/>
        </w:rPr>
        <w:t>lan</w:t>
      </w:r>
      <w:r>
        <w:rPr>
          <w:rFonts w:ascii="Bookman Old Style" w:hAnsi="Bookman Old Style"/>
          <w:sz w:val="22"/>
          <w:szCs w:val="22"/>
        </w:rPr>
        <w:t>ku</w:t>
      </w:r>
      <w:r w:rsidR="0061759A">
        <w:rPr>
          <w:rFonts w:ascii="Bookman Old Style" w:hAnsi="Bookman Old Style"/>
          <w:sz w:val="22"/>
          <w:szCs w:val="22"/>
        </w:rPr>
        <w:t xml:space="preserve"> 26. </w:t>
      </w:r>
      <w:r>
        <w:rPr>
          <w:rFonts w:ascii="Bookman Old Style" w:hAnsi="Bookman Old Style"/>
          <w:sz w:val="22"/>
          <w:szCs w:val="22"/>
        </w:rPr>
        <w:t>dodaje se stavak 2.</w:t>
      </w:r>
      <w:r w:rsidR="008F6928">
        <w:rPr>
          <w:rFonts w:ascii="Bookman Old Style" w:hAnsi="Bookman Old Style"/>
          <w:sz w:val="22"/>
          <w:szCs w:val="22"/>
        </w:rPr>
        <w:t>:</w:t>
      </w:r>
    </w:p>
    <w:p w14:paraId="1148DF9A" w14:textId="22B8AC61" w:rsidR="0061759A" w:rsidRDefault="0061759A" w:rsidP="0061759A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61759A">
        <w:rPr>
          <w:rFonts w:ascii="Bookman Old Style" w:hAnsi="Bookman Old Style"/>
          <w:sz w:val="22"/>
          <w:szCs w:val="22"/>
        </w:rPr>
        <w:t>,,Korištenje životinja pri snimanju filmova i televizijskih emisija te za izložbe, smotre, natjecanja životinja, predstave i druge svrhe s ciljem predstavljanja životinja može se obavljati nakon što nadležni veterinarski inspektor izda suglasnost</w:t>
      </w:r>
      <w:r>
        <w:rPr>
          <w:rFonts w:ascii="Bookman Old Style" w:hAnsi="Bookman Old Style"/>
          <w:sz w:val="22"/>
          <w:szCs w:val="22"/>
        </w:rPr>
        <w:t xml:space="preserve">“. </w:t>
      </w:r>
    </w:p>
    <w:p w14:paraId="0F84208B" w14:textId="1735412D" w:rsidR="00292239" w:rsidRPr="00292239" w:rsidRDefault="00292239" w:rsidP="00292239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92239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6</w:t>
      </w:r>
      <w:r w:rsidRPr="00292239">
        <w:rPr>
          <w:rFonts w:ascii="Bookman Old Style" w:hAnsi="Bookman Old Style"/>
          <w:b/>
          <w:bCs/>
          <w:sz w:val="22"/>
          <w:szCs w:val="22"/>
        </w:rPr>
        <w:t>.</w:t>
      </w:r>
    </w:p>
    <w:p w14:paraId="46FEB9F0" w14:textId="0C827EE5" w:rsidR="002A4529" w:rsidRDefault="00C90723" w:rsidP="00292239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Članak </w:t>
      </w:r>
      <w:r w:rsidR="002A4529">
        <w:rPr>
          <w:rFonts w:ascii="Bookman Old Style" w:hAnsi="Bookman Old Style"/>
          <w:sz w:val="22"/>
          <w:szCs w:val="22"/>
        </w:rPr>
        <w:t>28.</w:t>
      </w:r>
      <w:r w:rsidR="00292239">
        <w:rPr>
          <w:rFonts w:ascii="Bookman Old Style" w:hAnsi="Bookman Old Style"/>
          <w:sz w:val="22"/>
          <w:szCs w:val="22"/>
        </w:rPr>
        <w:t xml:space="preserve"> stavak </w:t>
      </w:r>
      <w:r w:rsidR="00EB0687">
        <w:rPr>
          <w:rFonts w:ascii="Bookman Old Style" w:hAnsi="Bookman Old Style"/>
          <w:sz w:val="22"/>
          <w:szCs w:val="22"/>
        </w:rPr>
        <w:t>7</w:t>
      </w:r>
      <w:r w:rsidR="00292239">
        <w:rPr>
          <w:rFonts w:ascii="Bookman Old Style" w:hAnsi="Bookman Old Style"/>
          <w:sz w:val="22"/>
          <w:szCs w:val="22"/>
        </w:rPr>
        <w:t>. točka 2</w:t>
      </w:r>
      <w:r w:rsidR="00EB0687">
        <w:rPr>
          <w:rFonts w:ascii="Bookman Old Style" w:hAnsi="Bookman Old Style"/>
          <w:sz w:val="22"/>
          <w:szCs w:val="22"/>
        </w:rPr>
        <w:t>.</w:t>
      </w:r>
      <w:r w:rsidR="0029223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92239">
        <w:rPr>
          <w:rFonts w:ascii="Bookman Old Style" w:hAnsi="Bookman Old Style"/>
          <w:sz w:val="22"/>
          <w:szCs w:val="22"/>
        </w:rPr>
        <w:t>mijenja se i glasi:</w:t>
      </w:r>
    </w:p>
    <w:p w14:paraId="784773F0" w14:textId="32D5B665" w:rsidR="002A4529" w:rsidRDefault="002A4529" w:rsidP="001A71C6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„Posjednik nije označio mikročipom psa u roku predviđenom sukladno članku 66. stavak 1.</w:t>
      </w:r>
      <w:r w:rsidR="00E2611D">
        <w:rPr>
          <w:rFonts w:ascii="Bookman Old Style" w:hAnsi="Bookman Old Style"/>
          <w:sz w:val="22"/>
          <w:szCs w:val="22"/>
        </w:rPr>
        <w:t xml:space="preserve"> Zakona o zdravlju životinja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1A71C6">
        <w:rPr>
          <w:rFonts w:ascii="Bookman Old Style" w:hAnsi="Bookman Old Style"/>
          <w:sz w:val="22"/>
          <w:szCs w:val="22"/>
        </w:rPr>
        <w:t>(„ Narodne novine“ broj 152/22 i 154/22).“ odnosno redovito cijepio protiv bjesnoće te dao na uvid dokumentaciju kojom to može potvrditi (putovnicu kućnog ljubimca)“.</w:t>
      </w:r>
    </w:p>
    <w:p w14:paraId="2154978D" w14:textId="77777777" w:rsidR="001C06A6" w:rsidRDefault="00292239" w:rsidP="001C06A6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istom članku stavak </w:t>
      </w:r>
      <w:r w:rsidR="001D7353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 xml:space="preserve">. </w:t>
      </w:r>
      <w:r w:rsidR="00EB0687">
        <w:rPr>
          <w:rFonts w:ascii="Bookman Old Style" w:hAnsi="Bookman Old Style"/>
          <w:sz w:val="22"/>
          <w:szCs w:val="22"/>
        </w:rPr>
        <w:t xml:space="preserve">mijenja se </w:t>
      </w:r>
      <w:r>
        <w:rPr>
          <w:rFonts w:ascii="Bookman Old Style" w:hAnsi="Bookman Old Style"/>
          <w:sz w:val="22"/>
          <w:szCs w:val="22"/>
        </w:rPr>
        <w:t>i glasi:</w:t>
      </w:r>
    </w:p>
    <w:p w14:paraId="0287F8CE" w14:textId="77777777" w:rsidR="005D5DCB" w:rsidRDefault="001C06A6" w:rsidP="005D5DCB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„</w:t>
      </w:r>
      <w:r w:rsidR="00292239" w:rsidRPr="00292239">
        <w:rPr>
          <w:rFonts w:ascii="Bookman Old Style" w:hAnsi="Bookman Old Style"/>
          <w:sz w:val="22"/>
          <w:szCs w:val="22"/>
        </w:rPr>
        <w:t>U svim slučajevima u kojima komunalni redar tijekom nadzora uoči postupanje protivno Zakonu, Kaznenom zakonu („Narodne novine“ broj 125/11, 144/12, 56/15, 61/15, 101/17, 118/18. i 126/19</w:t>
      </w:r>
      <w:r w:rsidR="00292239">
        <w:rPr>
          <w:rFonts w:ascii="Bookman Old Style" w:hAnsi="Bookman Old Style"/>
          <w:sz w:val="22"/>
          <w:szCs w:val="22"/>
        </w:rPr>
        <w:t>, 84/21, 114/22, 114/23, 36/24. i 136/25</w:t>
      </w:r>
      <w:r w:rsidR="00292239" w:rsidRPr="00292239">
        <w:rPr>
          <w:rFonts w:ascii="Bookman Old Style" w:hAnsi="Bookman Old Style"/>
          <w:sz w:val="22"/>
          <w:szCs w:val="22"/>
        </w:rPr>
        <w:t>) ili drugim propisima, a nije nadležan, prijavu sa sastavljenim zapisnikom o zatečenom stanju prosljeđuje nadležnom tijelu te stranci dostavlja obavijest o poduzetim mjerama</w:t>
      </w:r>
      <w:r w:rsidR="00292239">
        <w:rPr>
          <w:rFonts w:ascii="Bookman Old Style" w:hAnsi="Bookman Old Style"/>
          <w:sz w:val="22"/>
          <w:szCs w:val="22"/>
        </w:rPr>
        <w:t>“.</w:t>
      </w:r>
    </w:p>
    <w:p w14:paraId="1088B580" w14:textId="205F4933" w:rsidR="00292239" w:rsidRPr="005D5DCB" w:rsidRDefault="00292239" w:rsidP="005D5DCB">
      <w:pPr>
        <w:ind w:firstLine="708"/>
        <w:jc w:val="center"/>
        <w:rPr>
          <w:rFonts w:ascii="Bookman Old Style" w:hAnsi="Bookman Old Style"/>
          <w:sz w:val="22"/>
          <w:szCs w:val="22"/>
        </w:rPr>
      </w:pPr>
      <w:r w:rsidRPr="00292239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8</w:t>
      </w:r>
      <w:r w:rsidRPr="00292239">
        <w:rPr>
          <w:rFonts w:ascii="Bookman Old Style" w:hAnsi="Bookman Old Style"/>
          <w:b/>
          <w:bCs/>
          <w:sz w:val="22"/>
          <w:szCs w:val="22"/>
        </w:rPr>
        <w:t>.</w:t>
      </w:r>
    </w:p>
    <w:p w14:paraId="4DB6458A" w14:textId="39BF90DD" w:rsidR="00292239" w:rsidRDefault="00292239" w:rsidP="00292239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članku 30. stavku </w:t>
      </w:r>
      <w:r w:rsidR="0019121B"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 xml:space="preserve"> brojka i riječ „3.000,00 kuna“ zamjen</w:t>
      </w:r>
      <w:r w:rsidR="0019121B">
        <w:rPr>
          <w:rFonts w:ascii="Bookman Old Style" w:hAnsi="Bookman Old Style"/>
          <w:sz w:val="22"/>
          <w:szCs w:val="22"/>
        </w:rPr>
        <w:t>juje se brojkom i riječi „398,17 eura“. U istom članku, istom stavku, brojka i riječ „500,00 kuna“ zamjenjuje se brojkom i riječi „66,36 eura“.</w:t>
      </w:r>
    </w:p>
    <w:p w14:paraId="6103C76E" w14:textId="66FDB2C9" w:rsidR="004A685C" w:rsidRDefault="0019121B" w:rsidP="00292239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istom članku, stavku </w:t>
      </w:r>
      <w:r w:rsidR="004A685C">
        <w:rPr>
          <w:rFonts w:ascii="Bookman Old Style" w:hAnsi="Bookman Old Style"/>
          <w:sz w:val="22"/>
          <w:szCs w:val="22"/>
        </w:rPr>
        <w:t xml:space="preserve">5. brojka i riječ „1.000,00 kuna“ zamjenjuje se brojkom i riječi </w:t>
      </w:r>
      <w:r w:rsidR="001C06A6">
        <w:rPr>
          <w:rFonts w:ascii="Bookman Old Style" w:hAnsi="Bookman Old Style"/>
          <w:sz w:val="22"/>
          <w:szCs w:val="22"/>
        </w:rPr>
        <w:t>„</w:t>
      </w:r>
      <w:r w:rsidR="004A685C">
        <w:rPr>
          <w:rFonts w:ascii="Bookman Old Style" w:hAnsi="Bookman Old Style"/>
          <w:sz w:val="22"/>
          <w:szCs w:val="22"/>
        </w:rPr>
        <w:t xml:space="preserve">132,71 eura“. </w:t>
      </w:r>
    </w:p>
    <w:p w14:paraId="4341915F" w14:textId="77C22317" w:rsidR="004A685C" w:rsidRDefault="004A685C" w:rsidP="00EB068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A685C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9</w:t>
      </w:r>
      <w:r w:rsidRPr="004A685C">
        <w:rPr>
          <w:rFonts w:ascii="Bookman Old Style" w:hAnsi="Bookman Old Style"/>
          <w:b/>
          <w:bCs/>
          <w:sz w:val="22"/>
          <w:szCs w:val="22"/>
        </w:rPr>
        <w:t>.</w:t>
      </w:r>
    </w:p>
    <w:p w14:paraId="3898CFAB" w14:textId="3C9A9076" w:rsidR="001C06A6" w:rsidRDefault="001D7353" w:rsidP="004A685C">
      <w:pPr>
        <w:ind w:firstLine="708"/>
        <w:rPr>
          <w:rFonts w:ascii="Bookman Old Style" w:hAnsi="Bookman Old Style"/>
          <w:sz w:val="22"/>
          <w:szCs w:val="22"/>
        </w:rPr>
      </w:pPr>
      <w:r w:rsidRPr="001D7353">
        <w:rPr>
          <w:rFonts w:ascii="Bookman Old Style" w:hAnsi="Bookman Old Style"/>
          <w:sz w:val="22"/>
          <w:szCs w:val="22"/>
        </w:rPr>
        <w:t>Sve ostale odredbe Odluke ostaju nepromijenjen</w:t>
      </w:r>
      <w:r>
        <w:rPr>
          <w:rFonts w:ascii="Bookman Old Style" w:hAnsi="Bookman Old Style"/>
          <w:sz w:val="22"/>
          <w:szCs w:val="22"/>
        </w:rPr>
        <w:t>e</w:t>
      </w:r>
      <w:r w:rsidRPr="001D7353">
        <w:rPr>
          <w:rFonts w:ascii="Bookman Old Style" w:hAnsi="Bookman Old Style"/>
          <w:sz w:val="22"/>
          <w:szCs w:val="22"/>
        </w:rPr>
        <w:t>.</w:t>
      </w:r>
    </w:p>
    <w:p w14:paraId="003C616C" w14:textId="0AE4F29F" w:rsidR="001D7353" w:rsidRPr="001D7353" w:rsidRDefault="001D7353" w:rsidP="00EB068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D7353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10</w:t>
      </w:r>
      <w:r w:rsidRPr="001D7353">
        <w:rPr>
          <w:rFonts w:ascii="Bookman Old Style" w:hAnsi="Bookman Old Style"/>
          <w:b/>
          <w:bCs/>
          <w:sz w:val="22"/>
          <w:szCs w:val="22"/>
        </w:rPr>
        <w:t>.</w:t>
      </w:r>
    </w:p>
    <w:p w14:paraId="6DD44396" w14:textId="2DC0C28E" w:rsidR="004A685C" w:rsidRPr="001C06A6" w:rsidRDefault="004A685C" w:rsidP="004A685C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Ova Odluka stupa na snagu osmog dana od dana objave u „ Službenom glasniku Koprivničko- križevačke županije“.</w:t>
      </w:r>
    </w:p>
    <w:p w14:paraId="60ABB7C8" w14:textId="77777777" w:rsidR="00EB0687" w:rsidRDefault="00EB0687" w:rsidP="001D7353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26526D5A" w14:textId="77610939" w:rsidR="004A685C" w:rsidRPr="004A685C" w:rsidRDefault="004A685C" w:rsidP="001D7353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A685C">
        <w:rPr>
          <w:rFonts w:ascii="Bookman Old Style" w:hAnsi="Bookman Old Style"/>
          <w:b/>
          <w:bCs/>
          <w:sz w:val="22"/>
          <w:szCs w:val="22"/>
        </w:rPr>
        <w:t>OPĆINSKO VIJEĆE</w:t>
      </w:r>
    </w:p>
    <w:p w14:paraId="19999101" w14:textId="5D877F48" w:rsidR="004A685C" w:rsidRPr="004A685C" w:rsidRDefault="004A685C" w:rsidP="001D7353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A685C">
        <w:rPr>
          <w:rFonts w:ascii="Bookman Old Style" w:hAnsi="Bookman Old Style"/>
          <w:b/>
          <w:bCs/>
          <w:sz w:val="22"/>
          <w:szCs w:val="22"/>
        </w:rPr>
        <w:t>OPĆINE PETERANEC</w:t>
      </w:r>
    </w:p>
    <w:p w14:paraId="2EF5ACBD" w14:textId="77777777" w:rsidR="004A685C" w:rsidRPr="004A685C" w:rsidRDefault="004A685C" w:rsidP="004A685C">
      <w:pPr>
        <w:spacing w:line="240" w:lineRule="auto"/>
        <w:rPr>
          <w:rFonts w:ascii="Bookman Old Style" w:hAnsi="Bookman Old Style"/>
          <w:sz w:val="22"/>
          <w:szCs w:val="22"/>
        </w:rPr>
      </w:pPr>
    </w:p>
    <w:p w14:paraId="28B68596" w14:textId="2541C9B8" w:rsidR="004A685C" w:rsidRPr="004A25B7" w:rsidRDefault="004A685C" w:rsidP="001D7353">
      <w:pPr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4A25B7">
        <w:rPr>
          <w:rFonts w:ascii="Bookman Old Style" w:hAnsi="Bookman Old Style"/>
          <w:b/>
          <w:bCs/>
          <w:sz w:val="22"/>
          <w:szCs w:val="22"/>
        </w:rPr>
        <w:t>KLASA: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 xml:space="preserve"> 322-01/20-01/01</w:t>
      </w:r>
    </w:p>
    <w:p w14:paraId="508E8577" w14:textId="4F450E87" w:rsidR="004A685C" w:rsidRPr="004A25B7" w:rsidRDefault="004A685C" w:rsidP="001D7353">
      <w:pPr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4A25B7">
        <w:rPr>
          <w:rFonts w:ascii="Bookman Old Style" w:hAnsi="Bookman Old Style"/>
          <w:b/>
          <w:bCs/>
          <w:sz w:val="22"/>
          <w:szCs w:val="22"/>
        </w:rPr>
        <w:t>URBROJ: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 xml:space="preserve"> 2137</w:t>
      </w:r>
      <w:r w:rsidR="004A25B7" w:rsidRPr="004A25B7">
        <w:rPr>
          <w:rFonts w:ascii="Bookman Old Style" w:hAnsi="Bookman Old Style"/>
          <w:b/>
          <w:bCs/>
          <w:sz w:val="22"/>
          <w:szCs w:val="22"/>
        </w:rPr>
        <w:t>-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>12-02-2</w:t>
      </w:r>
      <w:r w:rsidR="004A25B7" w:rsidRPr="004A25B7">
        <w:rPr>
          <w:rFonts w:ascii="Bookman Old Style" w:hAnsi="Bookman Old Style"/>
          <w:b/>
          <w:bCs/>
          <w:sz w:val="22"/>
          <w:szCs w:val="22"/>
        </w:rPr>
        <w:t>6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>-4</w:t>
      </w:r>
    </w:p>
    <w:p w14:paraId="2C55D556" w14:textId="3560B10E" w:rsidR="004A685C" w:rsidRPr="005D5DCB" w:rsidRDefault="004A685C" w:rsidP="005D5DCB">
      <w:pPr>
        <w:spacing w:after="0"/>
        <w:jc w:val="both"/>
        <w:rPr>
          <w:rFonts w:ascii="Bookman Old Style" w:hAnsi="Bookman Old Style"/>
          <w:b/>
          <w:bCs/>
        </w:rPr>
      </w:pPr>
      <w:r w:rsidRPr="004A25B7">
        <w:rPr>
          <w:rFonts w:ascii="Bookman Old Style" w:hAnsi="Bookman Old Style"/>
          <w:b/>
          <w:bCs/>
        </w:rPr>
        <w:t xml:space="preserve">Peteranec, </w:t>
      </w:r>
      <w:r w:rsidR="007F1982">
        <w:rPr>
          <w:rFonts w:ascii="Bookman Old Style" w:hAnsi="Bookman Old Style"/>
          <w:b/>
          <w:bCs/>
        </w:rPr>
        <w:t xml:space="preserve">15. lipnja </w:t>
      </w:r>
      <w:r w:rsidRPr="004A25B7">
        <w:rPr>
          <w:rFonts w:ascii="Bookman Old Style" w:hAnsi="Bookman Old Style"/>
          <w:b/>
          <w:bCs/>
        </w:rPr>
        <w:t>2026.</w:t>
      </w:r>
    </w:p>
    <w:p w14:paraId="5DAFA237" w14:textId="5B865D95" w:rsidR="004A685C" w:rsidRPr="001D7353" w:rsidRDefault="001D7353" w:rsidP="001D7353">
      <w:pPr>
        <w:spacing w:after="0" w:line="240" w:lineRule="auto"/>
        <w:ind w:left="6372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 w:rsidR="004A685C" w:rsidRPr="001D7353">
        <w:rPr>
          <w:rFonts w:ascii="Bookman Old Style" w:hAnsi="Bookman Old Style"/>
          <w:b/>
          <w:bCs/>
          <w:sz w:val="22"/>
          <w:szCs w:val="22"/>
        </w:rPr>
        <w:t>PREDSJEDNICA:</w:t>
      </w:r>
    </w:p>
    <w:p w14:paraId="67891A56" w14:textId="25EE3E5C" w:rsidR="004A685C" w:rsidRPr="004A685C" w:rsidRDefault="004A685C" w:rsidP="001D7353">
      <w:pPr>
        <w:spacing w:after="0" w:line="240" w:lineRule="auto"/>
        <w:jc w:val="right"/>
        <w:rPr>
          <w:rFonts w:ascii="Bookman Old Style" w:hAnsi="Bookman Old Style"/>
          <w:sz w:val="22"/>
          <w:szCs w:val="22"/>
        </w:rPr>
      </w:pPr>
      <w:r w:rsidRPr="004A685C">
        <w:rPr>
          <w:rFonts w:ascii="Bookman Old Style" w:hAnsi="Bookman Old Style"/>
          <w:sz w:val="22"/>
          <w:szCs w:val="22"/>
        </w:rPr>
        <w:t>Ivana Dombaj Čižmak</w:t>
      </w:r>
      <w:r w:rsidR="006C3DA6">
        <w:rPr>
          <w:rFonts w:ascii="Bookman Old Style" w:hAnsi="Bookman Old Style"/>
          <w:sz w:val="22"/>
          <w:szCs w:val="22"/>
        </w:rPr>
        <w:t>, v.r.</w:t>
      </w:r>
    </w:p>
    <w:p w14:paraId="19FC318F" w14:textId="57BE7E67" w:rsidR="008613F3" w:rsidRPr="00ED2181" w:rsidRDefault="008613F3" w:rsidP="004B0E5D">
      <w:pPr>
        <w:jc w:val="both"/>
        <w:rPr>
          <w:rFonts w:ascii="Bookman Old Style" w:hAnsi="Bookman Old Style"/>
          <w:sz w:val="22"/>
          <w:szCs w:val="22"/>
        </w:rPr>
      </w:pPr>
    </w:p>
    <w:sectPr w:rsidR="008613F3" w:rsidRPr="00ED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18"/>
    <w:rsid w:val="000E56BC"/>
    <w:rsid w:val="00102911"/>
    <w:rsid w:val="001241CA"/>
    <w:rsid w:val="0019121B"/>
    <w:rsid w:val="001A71C6"/>
    <w:rsid w:val="001C06A6"/>
    <w:rsid w:val="001D5186"/>
    <w:rsid w:val="001D7353"/>
    <w:rsid w:val="00217A96"/>
    <w:rsid w:val="00292239"/>
    <w:rsid w:val="002A4529"/>
    <w:rsid w:val="002D276D"/>
    <w:rsid w:val="004436FA"/>
    <w:rsid w:val="004A25B7"/>
    <w:rsid w:val="004A6242"/>
    <w:rsid w:val="004A685C"/>
    <w:rsid w:val="004B0E5D"/>
    <w:rsid w:val="004D3630"/>
    <w:rsid w:val="004E2473"/>
    <w:rsid w:val="005D5DCB"/>
    <w:rsid w:val="0061759A"/>
    <w:rsid w:val="006C3DA6"/>
    <w:rsid w:val="00790025"/>
    <w:rsid w:val="007C5664"/>
    <w:rsid w:val="007F1982"/>
    <w:rsid w:val="008613F3"/>
    <w:rsid w:val="008F6928"/>
    <w:rsid w:val="009D6FCA"/>
    <w:rsid w:val="00A51CB4"/>
    <w:rsid w:val="00A75C33"/>
    <w:rsid w:val="00AD6F18"/>
    <w:rsid w:val="00B10398"/>
    <w:rsid w:val="00B62A9F"/>
    <w:rsid w:val="00B85F81"/>
    <w:rsid w:val="00BA1B2E"/>
    <w:rsid w:val="00C519BD"/>
    <w:rsid w:val="00C90723"/>
    <w:rsid w:val="00D64E43"/>
    <w:rsid w:val="00E2611D"/>
    <w:rsid w:val="00EB0687"/>
    <w:rsid w:val="00ED2181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3621"/>
  <w15:chartTrackingRefBased/>
  <w15:docId w15:val="{FAB714BA-5091-48E3-B1C7-92CB0779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6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6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6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6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6F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F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6F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6F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6F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6F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6F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6F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6F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6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6F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6F1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D6F1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PC-Acer</dc:creator>
  <cp:keywords/>
  <dc:description/>
  <cp:lastModifiedBy>Općina Peteranec</cp:lastModifiedBy>
  <cp:revision>8</cp:revision>
  <cp:lastPrinted>2026-04-28T07:17:00Z</cp:lastPrinted>
  <dcterms:created xsi:type="dcterms:W3CDTF">2026-05-07T08:12:00Z</dcterms:created>
  <dcterms:modified xsi:type="dcterms:W3CDTF">2026-06-24T05:41:00Z</dcterms:modified>
</cp:coreProperties>
</file>